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B223" w14:textId="5B4B1176" w:rsidR="00A57FB0" w:rsidRDefault="00A57FB0" w:rsidP="00A57FB0">
      <w:r>
        <w:rPr>
          <w:rFonts w:hint="eastAsia"/>
        </w:rPr>
        <w:t>一</w:t>
      </w:r>
      <w:r>
        <w:t xml:space="preserve"> 般 質 問</w:t>
      </w:r>
    </w:p>
    <w:p w14:paraId="69E9BE05" w14:textId="77777777" w:rsidR="00E11D54" w:rsidRDefault="00E11D54" w:rsidP="00A57FB0"/>
    <w:p w14:paraId="5DDAA0C3" w14:textId="472BC412" w:rsidR="00A57FB0" w:rsidRDefault="00A57FB0" w:rsidP="00A57FB0">
      <w:r>
        <w:rPr>
          <w:rFonts w:hint="eastAsia"/>
        </w:rPr>
        <w:t xml:space="preserve">　３月８日、１１日に１７人の議員が一般質問を行いました。質問と答弁の概要をお知らせします。また、議会ホームページでは、インターネットによる動画配信も行っています。</w:t>
      </w:r>
    </w:p>
    <w:p w14:paraId="3480A53E" w14:textId="750DC2D9" w:rsidR="00A57FB0" w:rsidRDefault="00A57FB0" w:rsidP="00E11D54">
      <w:pPr>
        <w:ind w:firstLineChars="100" w:firstLine="210"/>
      </w:pPr>
      <w:r>
        <w:rPr>
          <w:rFonts w:hint="eastAsia"/>
        </w:rPr>
        <w:t>ＱＲを読み取ることで、各議員の質問の様子を映像にてご覧いただけます。</w:t>
      </w:r>
    </w:p>
    <w:p w14:paraId="464FFE49" w14:textId="77777777" w:rsidR="00A57FB0" w:rsidRDefault="00A57FB0" w:rsidP="00A57FB0"/>
    <w:p w14:paraId="0FC73AED" w14:textId="77777777" w:rsidR="00E11D54" w:rsidRDefault="00A57FB0" w:rsidP="00A57FB0">
      <w:r>
        <w:rPr>
          <w:rFonts w:hint="eastAsia"/>
        </w:rPr>
        <w:t>無会派</w:t>
      </w:r>
    </w:p>
    <w:p w14:paraId="05DB0A4B" w14:textId="692C3E2F" w:rsidR="00A57FB0" w:rsidRDefault="00A57FB0" w:rsidP="00A57FB0">
      <w:r>
        <w:rPr>
          <w:rFonts w:hint="eastAsia"/>
        </w:rPr>
        <w:t>大洞　共一</w:t>
      </w:r>
    </w:p>
    <w:p w14:paraId="615A71BB" w14:textId="77777777" w:rsidR="00E11D54" w:rsidRDefault="00E11D54" w:rsidP="00A57FB0"/>
    <w:p w14:paraId="3F269592" w14:textId="2BF8F6A5" w:rsidR="00A57FB0" w:rsidRDefault="00A57FB0" w:rsidP="00A57FB0">
      <w:r>
        <w:rPr>
          <w:rFonts w:hint="eastAsia"/>
        </w:rPr>
        <w:t>Ｑ</w:t>
      </w:r>
      <w:r w:rsidR="00E11D54">
        <w:rPr>
          <w:rFonts w:hint="eastAsia"/>
        </w:rPr>
        <w:t xml:space="preserve">　</w:t>
      </w:r>
      <w:r>
        <w:rPr>
          <w:rFonts w:hint="eastAsia"/>
        </w:rPr>
        <w:t>本市では、まち・ひと・しごと創生総合戦略の中で定住移住、ＵＩＪターンの支援、子育て環境の充実、保育・教育環境の充実を掲げられているが、保育所などの利用選考については、移住者が優先して利用できる枠が設けられていない。創生総合戦略とのギャップをどのように捉えているのか。</w:t>
      </w:r>
    </w:p>
    <w:p w14:paraId="58EB0CF9" w14:textId="091ADC81" w:rsidR="00A57FB0" w:rsidRDefault="00A57FB0" w:rsidP="00A57FB0">
      <w:r>
        <w:rPr>
          <w:rFonts w:hint="eastAsia"/>
        </w:rPr>
        <w:t>Ａ</w:t>
      </w:r>
      <w:r w:rsidR="00E11D54">
        <w:rPr>
          <w:rFonts w:hint="eastAsia"/>
        </w:rPr>
        <w:t xml:space="preserve">　</w:t>
      </w:r>
      <w:r>
        <w:rPr>
          <w:rFonts w:hint="eastAsia"/>
        </w:rPr>
        <w:t>人口減少に歯止めをかけ地域の活性化を目指す総合戦略では、定住移住、</w:t>
      </w:r>
      <w:r>
        <w:t>U I Jターンの推進や子育て環境の充実は重要な取り組みとしています。その一方、保育所などへの入所選考については、待機児童がいる中で、転入者のための入所枠を確保するなど、本市への転入を理由とした優先的な対応は難しい状況です。現在は、市民と同様に転入予定者の入所申請も受け付け、選考基準に基づき入所選考をしており、その結果として、転入予定者を入所決定とする場合もあります。本市では、待機児童の解消、子育て環境のさらなる充実を図るため、保育施設の増</w:t>
      </w:r>
      <w:r>
        <w:rPr>
          <w:rFonts w:hint="eastAsia"/>
        </w:rPr>
        <w:t>設や保育士の確保に取り組んでおり、総合戦略の方向性とのギャップがあるとは考えていません。</w:t>
      </w:r>
    </w:p>
    <w:p w14:paraId="4C5D88EB" w14:textId="77777777" w:rsidR="00A57FB0" w:rsidRDefault="00A57FB0" w:rsidP="00A57FB0"/>
    <w:p w14:paraId="3B5A7EC1" w14:textId="77777777" w:rsidR="00A57FB0" w:rsidRDefault="00A57FB0" w:rsidP="00A57FB0"/>
    <w:p w14:paraId="2376A4A0" w14:textId="77777777" w:rsidR="00E11D54" w:rsidRDefault="00A57FB0" w:rsidP="00A57FB0">
      <w:r>
        <w:rPr>
          <w:rFonts w:hint="eastAsia"/>
        </w:rPr>
        <w:t>公明党</w:t>
      </w:r>
    </w:p>
    <w:p w14:paraId="19BD94B9" w14:textId="19964C51" w:rsidR="00A57FB0" w:rsidRDefault="00A57FB0" w:rsidP="00A57FB0">
      <w:r>
        <w:rPr>
          <w:rFonts w:hint="eastAsia"/>
        </w:rPr>
        <w:t xml:space="preserve">吉坂　</w:t>
      </w:r>
      <w:r>
        <w:t>豊</w:t>
      </w:r>
    </w:p>
    <w:p w14:paraId="18FF322F" w14:textId="35FA9020" w:rsidR="00A57FB0" w:rsidRDefault="00A57FB0" w:rsidP="00A57FB0">
      <w:r>
        <w:rPr>
          <w:rFonts w:hint="eastAsia"/>
        </w:rPr>
        <w:t>Ｑ</w:t>
      </w:r>
      <w:r w:rsidR="00E11D54">
        <w:rPr>
          <w:rFonts w:hint="eastAsia"/>
        </w:rPr>
        <w:t xml:space="preserve">　</w:t>
      </w:r>
      <w:r>
        <w:rPr>
          <w:rFonts w:hint="eastAsia"/>
        </w:rPr>
        <w:t>高齢者や難聴者の方にも安心して来庁してもらえるよう「音のバリアフリー」の取り組みの１つとして、大きな声で話す必要もなく個人情報を周囲の人に聞かれずに済む軟骨伝導イヤホンを導入しては。</w:t>
      </w:r>
    </w:p>
    <w:p w14:paraId="47652B13" w14:textId="5D52535D" w:rsidR="00A57FB0" w:rsidRDefault="00A57FB0" w:rsidP="00A57FB0">
      <w:r>
        <w:rPr>
          <w:rFonts w:hint="eastAsia"/>
        </w:rPr>
        <w:t>Ａ</w:t>
      </w:r>
      <w:r w:rsidR="00E11D54">
        <w:rPr>
          <w:rFonts w:hint="eastAsia"/>
        </w:rPr>
        <w:t xml:space="preserve">　</w:t>
      </w:r>
      <w:r>
        <w:rPr>
          <w:rFonts w:hint="eastAsia"/>
        </w:rPr>
        <w:t>現在、福祉部の相談窓口において、難聴者の方のために聴覚補助機器を設置しています。今後新たに機器を追加設置する場合などにおいて有効に活用できるものと考えます。</w:t>
      </w:r>
    </w:p>
    <w:p w14:paraId="3643AD0B" w14:textId="77777777" w:rsidR="00E11D54" w:rsidRPr="00E11D54" w:rsidRDefault="00E11D54" w:rsidP="00A57FB0"/>
    <w:p w14:paraId="0F3249F4" w14:textId="3A5504DB" w:rsidR="00A57FB0" w:rsidRDefault="00A57FB0" w:rsidP="00A57FB0">
      <w:r>
        <w:rPr>
          <w:rFonts w:hint="eastAsia"/>
        </w:rPr>
        <w:t>Ｑ</w:t>
      </w:r>
      <w:r w:rsidR="00E11D54">
        <w:rPr>
          <w:rFonts w:hint="eastAsia"/>
        </w:rPr>
        <w:t xml:space="preserve">　</w:t>
      </w:r>
      <w:r>
        <w:rPr>
          <w:rFonts w:hint="eastAsia"/>
        </w:rPr>
        <w:t>学校図書館について、</w:t>
      </w:r>
    </w:p>
    <w:p w14:paraId="174BC526" w14:textId="77777777" w:rsidR="00A57FB0" w:rsidRDefault="00A57FB0" w:rsidP="00A57FB0">
      <w:r>
        <w:rPr>
          <w:rFonts w:hint="eastAsia"/>
        </w:rPr>
        <w:t>①新規図書購入の選定基準は。</w:t>
      </w:r>
    </w:p>
    <w:p w14:paraId="50D6FC6D" w14:textId="77777777" w:rsidR="00A57FB0" w:rsidRDefault="00A57FB0" w:rsidP="00A57FB0">
      <w:r>
        <w:rPr>
          <w:rFonts w:hint="eastAsia"/>
        </w:rPr>
        <w:t>②新規図書購入は市内書店で購入するのか。</w:t>
      </w:r>
    </w:p>
    <w:p w14:paraId="629EAF39" w14:textId="6AA818E0" w:rsidR="00A57FB0" w:rsidRDefault="00A57FB0" w:rsidP="00A57FB0">
      <w:r>
        <w:rPr>
          <w:rFonts w:hint="eastAsia"/>
        </w:rPr>
        <w:t>③市立小・中学校への新聞配備と活用方法は。</w:t>
      </w:r>
    </w:p>
    <w:p w14:paraId="7CB4FE70" w14:textId="076F2833" w:rsidR="00A57FB0" w:rsidRDefault="00A57FB0" w:rsidP="00A57FB0">
      <w:r>
        <w:rPr>
          <w:rFonts w:hint="eastAsia"/>
        </w:rPr>
        <w:t>Ａ</w:t>
      </w:r>
      <w:r w:rsidR="00E11D54">
        <w:rPr>
          <w:rFonts w:hint="eastAsia"/>
        </w:rPr>
        <w:t xml:space="preserve">　</w:t>
      </w:r>
      <w:r>
        <w:rPr>
          <w:rFonts w:hint="eastAsia"/>
        </w:rPr>
        <w:t>①特にありませんが、毎年選書会を開催し児童生徒の発達段階や興味、関心に応じ、豊</w:t>
      </w:r>
      <w:r>
        <w:rPr>
          <w:rFonts w:hint="eastAsia"/>
        </w:rPr>
        <w:lastRenderedPageBreak/>
        <w:t>かな心を育む多種多様な図書の選定に努めています。</w:t>
      </w:r>
    </w:p>
    <w:p w14:paraId="4691FBA2" w14:textId="77777777" w:rsidR="00A57FB0" w:rsidRDefault="00A57FB0" w:rsidP="00E11D54">
      <w:r>
        <w:rPr>
          <w:rFonts w:hint="eastAsia"/>
        </w:rPr>
        <w:t>②市内の書店で購入することとしています。</w:t>
      </w:r>
    </w:p>
    <w:p w14:paraId="696F53E2" w14:textId="77777777" w:rsidR="00A57FB0" w:rsidRDefault="00A57FB0" w:rsidP="00E11D54">
      <w:r>
        <w:rPr>
          <w:rFonts w:hint="eastAsia"/>
        </w:rPr>
        <w:t>③令和６年度から市立小学校全校に小学生新聞２紙と中学校全校に２紙を配備する予定です。活用方法は国語科の授業において新聞記事を学習教材にしています。</w:t>
      </w:r>
    </w:p>
    <w:p w14:paraId="6EF203BA" w14:textId="77777777" w:rsidR="00A57FB0" w:rsidRDefault="00A57FB0" w:rsidP="00A57FB0"/>
    <w:p w14:paraId="5585F5B9" w14:textId="77777777" w:rsidR="00A57FB0" w:rsidRDefault="00A57FB0" w:rsidP="00A57FB0"/>
    <w:p w14:paraId="474EC9DE" w14:textId="77777777" w:rsidR="00E11D54" w:rsidRDefault="00A57FB0" w:rsidP="00A57FB0">
      <w:r>
        <w:rPr>
          <w:rFonts w:hint="eastAsia"/>
        </w:rPr>
        <w:t>東近江市民クラブ</w:t>
      </w:r>
    </w:p>
    <w:p w14:paraId="0F309D7E" w14:textId="34A33193" w:rsidR="00A57FB0" w:rsidRDefault="00A57FB0" w:rsidP="00A57FB0">
      <w:r>
        <w:rPr>
          <w:rFonts w:hint="eastAsia"/>
        </w:rPr>
        <w:t xml:space="preserve">市木　</w:t>
      </w:r>
      <w:r>
        <w:t>徹</w:t>
      </w:r>
    </w:p>
    <w:p w14:paraId="571691BC" w14:textId="73B1ABC4" w:rsidR="00A57FB0" w:rsidRDefault="00A57FB0" w:rsidP="00A57FB0">
      <w:r>
        <w:rPr>
          <w:rFonts w:hint="eastAsia"/>
        </w:rPr>
        <w:t>Ｑ</w:t>
      </w:r>
      <w:r w:rsidR="00E11D54">
        <w:rPr>
          <w:rFonts w:hint="eastAsia"/>
        </w:rPr>
        <w:t xml:space="preserve">　</w:t>
      </w:r>
      <w:r>
        <w:rPr>
          <w:rFonts w:hint="eastAsia"/>
        </w:rPr>
        <w:t>国民スポーツ大会について、</w:t>
      </w:r>
    </w:p>
    <w:p w14:paraId="17E1C486" w14:textId="77777777" w:rsidR="00A57FB0" w:rsidRDefault="00A57FB0" w:rsidP="00A57FB0">
      <w:r>
        <w:rPr>
          <w:rFonts w:hint="eastAsia"/>
        </w:rPr>
        <w:t>①誘致した責任者は。</w:t>
      </w:r>
    </w:p>
    <w:p w14:paraId="4B3CF962" w14:textId="77777777" w:rsidR="00A57FB0" w:rsidRDefault="00A57FB0" w:rsidP="00A57FB0">
      <w:r>
        <w:rPr>
          <w:rFonts w:hint="eastAsia"/>
        </w:rPr>
        <w:t>②運営費は県が全額負担すべきではないか。</w:t>
      </w:r>
    </w:p>
    <w:p w14:paraId="7D3800FC" w14:textId="77777777" w:rsidR="00A57FB0" w:rsidRDefault="00A57FB0" w:rsidP="00A57FB0">
      <w:r>
        <w:rPr>
          <w:rFonts w:hint="eastAsia"/>
        </w:rPr>
        <w:t>③県と市町との業務分担および費用分担の内容は。</w:t>
      </w:r>
    </w:p>
    <w:p w14:paraId="688AC253" w14:textId="77777777" w:rsidR="00A57FB0" w:rsidRDefault="00A57FB0" w:rsidP="00A57FB0">
      <w:r>
        <w:rPr>
          <w:rFonts w:hint="eastAsia"/>
        </w:rPr>
        <w:t>④現在想定している本市の大会運営費の負担額は。</w:t>
      </w:r>
    </w:p>
    <w:p w14:paraId="7A5322B3" w14:textId="02177678" w:rsidR="00A57FB0" w:rsidRDefault="00A57FB0" w:rsidP="00A57FB0">
      <w:r>
        <w:rPr>
          <w:rFonts w:hint="eastAsia"/>
        </w:rPr>
        <w:t>Ａ</w:t>
      </w:r>
      <w:r w:rsidR="00E11D54">
        <w:rPr>
          <w:rFonts w:hint="eastAsia"/>
        </w:rPr>
        <w:t xml:space="preserve">　</w:t>
      </w:r>
      <w:r>
        <w:rPr>
          <w:rFonts w:hint="eastAsia"/>
        </w:rPr>
        <w:t>①平成２５年２月の滋賀県議会で「第７９回国民体育大会の招致に関する決議」が全会一致で議決されています。</w:t>
      </w:r>
    </w:p>
    <w:p w14:paraId="62671A7F" w14:textId="77777777" w:rsidR="00A57FB0" w:rsidRDefault="00A57FB0" w:rsidP="00A57FB0">
      <w:r>
        <w:rPr>
          <w:rFonts w:hint="eastAsia"/>
        </w:rPr>
        <w:t>②県と市町が協力して負担していくべきと考えています。これは、平成２５年１０月に開催された滋賀県の国スポ常任委員会で県および会場市町の業務分担・経費負担基本方針が決定されています。</w:t>
      </w:r>
    </w:p>
    <w:p w14:paraId="28706283" w14:textId="77777777" w:rsidR="00A57FB0" w:rsidRDefault="00A57FB0" w:rsidP="00A57FB0">
      <w:r>
        <w:rPr>
          <w:rFonts w:hint="eastAsia"/>
        </w:rPr>
        <w:t>③方針が決定された後、県と市町が協議を行う中で、平成２９年に運営費補助制度について市長会議などで説明され、翌年に国スポ常任委員会で詳細が決定されています。リハーサル大会は２分の１以内、本大会は３分の２以内の補助となります。</w:t>
      </w:r>
    </w:p>
    <w:p w14:paraId="7A801666" w14:textId="77777777" w:rsidR="00A57FB0" w:rsidRDefault="00A57FB0" w:rsidP="00A57FB0">
      <w:r>
        <w:rPr>
          <w:rFonts w:hint="eastAsia"/>
        </w:rPr>
        <w:t>④本大会運営費については精査中ですが、過去の開催市の例によりますと１競技１億円程度であり、その約半分が市の負担になると想定しています。</w:t>
      </w:r>
    </w:p>
    <w:p w14:paraId="1EE84CF4" w14:textId="77777777" w:rsidR="00A57FB0" w:rsidRDefault="00A57FB0" w:rsidP="00A57FB0"/>
    <w:p w14:paraId="50DCF6E5" w14:textId="77777777" w:rsidR="00A57FB0" w:rsidRDefault="00A57FB0" w:rsidP="00A57FB0"/>
    <w:p w14:paraId="5BC93F08" w14:textId="77777777" w:rsidR="00E11D54" w:rsidRDefault="00A57FB0" w:rsidP="00A57FB0">
      <w:r>
        <w:rPr>
          <w:rFonts w:hint="eastAsia"/>
        </w:rPr>
        <w:t>東近江市民クラブ</w:t>
      </w:r>
    </w:p>
    <w:p w14:paraId="47F88941" w14:textId="010C9BFF" w:rsidR="00A57FB0" w:rsidRDefault="00A57FB0" w:rsidP="00A57FB0">
      <w:r>
        <w:rPr>
          <w:rFonts w:hint="eastAsia"/>
        </w:rPr>
        <w:t>青山　孝司</w:t>
      </w:r>
    </w:p>
    <w:p w14:paraId="24B66931" w14:textId="77777777" w:rsidR="00A57FB0" w:rsidRPr="00E11D54" w:rsidRDefault="00A57FB0" w:rsidP="00A57FB0"/>
    <w:p w14:paraId="4493195D" w14:textId="2B5A8679" w:rsidR="00A57FB0" w:rsidRDefault="00A57FB0" w:rsidP="00A57FB0">
      <w:r>
        <w:rPr>
          <w:rFonts w:hint="eastAsia"/>
        </w:rPr>
        <w:t>Ｑ</w:t>
      </w:r>
      <w:r w:rsidR="00E11D54">
        <w:rPr>
          <w:rFonts w:hint="eastAsia"/>
        </w:rPr>
        <w:t xml:space="preserve">　</w:t>
      </w:r>
      <w:r>
        <w:rPr>
          <w:rFonts w:hint="eastAsia"/>
        </w:rPr>
        <w:t>能登半島地震の被害状況を目の当たりにし、改めて災害対策の重要性が問われているが、</w:t>
      </w:r>
    </w:p>
    <w:p w14:paraId="5A40EC56" w14:textId="77777777" w:rsidR="00A57FB0" w:rsidRDefault="00A57FB0" w:rsidP="00A57FB0">
      <w:r>
        <w:rPr>
          <w:rFonts w:hint="eastAsia"/>
        </w:rPr>
        <w:t>①災害時のスマートフォンの活用方法は。</w:t>
      </w:r>
    </w:p>
    <w:p w14:paraId="07B77A22" w14:textId="77777777" w:rsidR="00A57FB0" w:rsidRDefault="00A57FB0" w:rsidP="00A57FB0">
      <w:r>
        <w:rPr>
          <w:rFonts w:hint="eastAsia"/>
        </w:rPr>
        <w:t>②保育施設や介護施設がある地域で自治会と合同訓練などは行われているか。また、連携は図れているか。</w:t>
      </w:r>
    </w:p>
    <w:p w14:paraId="20CBE9D5" w14:textId="4AE58D66" w:rsidR="00A57FB0" w:rsidRDefault="00A57FB0" w:rsidP="00A57FB0">
      <w:r>
        <w:rPr>
          <w:rFonts w:hint="eastAsia"/>
        </w:rPr>
        <w:t>Ａ</w:t>
      </w:r>
      <w:r w:rsidR="00E11D54">
        <w:rPr>
          <w:rFonts w:hint="eastAsia"/>
        </w:rPr>
        <w:t xml:space="preserve">　</w:t>
      </w:r>
      <w:r>
        <w:rPr>
          <w:rFonts w:hint="eastAsia"/>
        </w:rPr>
        <w:t>①発災後、スマートフォンが使用できる通信環境であることが前提ですが、家族の安否確認や自身の安全を伝えるなどの緊急連絡手段としての活用をはじめ、被害状況、避難所や医療機関の情報などさまざまな情報を得ることができます。</w:t>
      </w:r>
    </w:p>
    <w:p w14:paraId="49D663D9" w14:textId="77777777" w:rsidR="00A57FB0" w:rsidRDefault="00A57FB0" w:rsidP="00A57FB0">
      <w:r>
        <w:rPr>
          <w:rFonts w:hint="eastAsia"/>
        </w:rPr>
        <w:lastRenderedPageBreak/>
        <w:t xml:space="preserve">　また、自身が被災して声が出せない状況のときは、スマートフォンから出る音を利用して自分の居場所を知らせることができるほか、懐中電灯の代わりにもなります。</w:t>
      </w:r>
    </w:p>
    <w:p w14:paraId="40C16302" w14:textId="77777777" w:rsidR="00A57FB0" w:rsidRDefault="00A57FB0" w:rsidP="00A57FB0">
      <w:r>
        <w:rPr>
          <w:rFonts w:hint="eastAsia"/>
        </w:rPr>
        <w:t>②合同訓練をされている事例については確認できませんでしたが、地域の皆さんと日々の活動の中で交流をされており、有事の際に備え、共助の精神を持って連携していただけるものと考えます。</w:t>
      </w:r>
    </w:p>
    <w:p w14:paraId="56002223" w14:textId="77777777" w:rsidR="00A57FB0" w:rsidRDefault="00A57FB0" w:rsidP="00A57FB0"/>
    <w:p w14:paraId="5E2A6D75" w14:textId="77777777" w:rsidR="00A57FB0" w:rsidRDefault="00A57FB0" w:rsidP="00A57FB0"/>
    <w:p w14:paraId="5A7A2FBC" w14:textId="77777777" w:rsidR="00E11D54" w:rsidRDefault="00A57FB0" w:rsidP="00A57FB0">
      <w:r>
        <w:rPr>
          <w:rFonts w:hint="eastAsia"/>
        </w:rPr>
        <w:t>東近江市民クラブ</w:t>
      </w:r>
    </w:p>
    <w:p w14:paraId="1CB60C0E" w14:textId="1B77B57D" w:rsidR="00A57FB0" w:rsidRDefault="00A57FB0" w:rsidP="00A57FB0">
      <w:r>
        <w:rPr>
          <w:rFonts w:hint="eastAsia"/>
        </w:rPr>
        <w:t>和田　喜藏</w:t>
      </w:r>
    </w:p>
    <w:p w14:paraId="0EF933CE" w14:textId="1C862966" w:rsidR="00A57FB0" w:rsidRDefault="00A57FB0" w:rsidP="00A57FB0">
      <w:r>
        <w:rPr>
          <w:rFonts w:hint="eastAsia"/>
        </w:rPr>
        <w:t>Ｑ</w:t>
      </w:r>
      <w:r w:rsidR="00E11D54">
        <w:rPr>
          <w:rFonts w:hint="eastAsia"/>
        </w:rPr>
        <w:t xml:space="preserve">　</w:t>
      </w:r>
      <w:r>
        <w:rPr>
          <w:rFonts w:hint="eastAsia"/>
        </w:rPr>
        <w:t>ストーマという人工の肛門や膀胱を造設したオストメイトの方々が、どこへ行っても安心してトイレを利用できる環境づくりの必要性と施設整備について、</w:t>
      </w:r>
    </w:p>
    <w:p w14:paraId="09451A97" w14:textId="77777777" w:rsidR="00A57FB0" w:rsidRDefault="00A57FB0" w:rsidP="00A57FB0">
      <w:r>
        <w:rPr>
          <w:rFonts w:hint="eastAsia"/>
        </w:rPr>
        <w:t>①市内のオストメイトの人数は。</w:t>
      </w:r>
      <w:r>
        <w:t xml:space="preserve"> </w:t>
      </w:r>
    </w:p>
    <w:p w14:paraId="3B19C189" w14:textId="77777777" w:rsidR="00A57FB0" w:rsidRDefault="00A57FB0" w:rsidP="00A57FB0">
      <w:r>
        <w:rPr>
          <w:rFonts w:hint="eastAsia"/>
        </w:rPr>
        <w:t>②オストメイトに対する市の対応や支援は。</w:t>
      </w:r>
    </w:p>
    <w:p w14:paraId="662284D3" w14:textId="77777777" w:rsidR="00A57FB0" w:rsidRDefault="00A57FB0" w:rsidP="00A57FB0">
      <w:r>
        <w:rPr>
          <w:rFonts w:hint="eastAsia"/>
        </w:rPr>
        <w:t>③市内にある公共、民間施設を合わせたオストメイト対応トイレの数は。</w:t>
      </w:r>
    </w:p>
    <w:p w14:paraId="554E8D9C" w14:textId="77777777" w:rsidR="00A57FB0" w:rsidRDefault="00A57FB0" w:rsidP="00A57FB0">
      <w:r>
        <w:rPr>
          <w:rFonts w:hint="eastAsia"/>
        </w:rPr>
        <w:t>④オストメイト対応トイレの必要性について、市の見解は。</w:t>
      </w:r>
      <w:r>
        <w:t xml:space="preserve"> </w:t>
      </w:r>
    </w:p>
    <w:p w14:paraId="0415957B" w14:textId="61EEE952" w:rsidR="00A57FB0" w:rsidRDefault="00A57FB0" w:rsidP="00A57FB0">
      <w:r>
        <w:rPr>
          <w:rFonts w:hint="eastAsia"/>
        </w:rPr>
        <w:t>Ａ</w:t>
      </w:r>
      <w:r w:rsidR="00E11D54">
        <w:rPr>
          <w:rFonts w:hint="eastAsia"/>
        </w:rPr>
        <w:t xml:space="preserve">　</w:t>
      </w:r>
      <w:r>
        <w:rPr>
          <w:rFonts w:hint="eastAsia"/>
        </w:rPr>
        <w:t>①把握している人数は２月末で１６２人です。</w:t>
      </w:r>
    </w:p>
    <w:p w14:paraId="4B1443AF" w14:textId="77777777" w:rsidR="00A57FB0" w:rsidRDefault="00A57FB0" w:rsidP="00E11D54">
      <w:r>
        <w:rPr>
          <w:rFonts w:hint="eastAsia"/>
        </w:rPr>
        <w:t>②膀胱または直腸機能障害の身体障害者手帳を持っている人で、ストーマ装具の給付を申請した人に購入助成を行っています。</w:t>
      </w:r>
    </w:p>
    <w:p w14:paraId="63756CA9" w14:textId="77777777" w:rsidR="00A57FB0" w:rsidRDefault="00A57FB0" w:rsidP="00A57FB0">
      <w:r>
        <w:rPr>
          <w:rFonts w:hint="eastAsia"/>
        </w:rPr>
        <w:t>③市が管理する公共施設のうち一定の基準を満たす施設１１１か所に設置しています。民間施設については把握することができません。</w:t>
      </w:r>
    </w:p>
    <w:p w14:paraId="0175FFCF" w14:textId="2AD6724D" w:rsidR="00ED2A82" w:rsidRDefault="00A57FB0" w:rsidP="00A57FB0">
      <w:r>
        <w:rPr>
          <w:rFonts w:hint="eastAsia"/>
        </w:rPr>
        <w:t>④オストメイトの方が安心して外出できるためにも、より多くのオストメイト対応のトイレが必要と考えます。</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BCB1" w14:textId="77777777" w:rsidR="008C7695" w:rsidRDefault="008C7695" w:rsidP="008C7695">
      <w:r>
        <w:separator/>
      </w:r>
    </w:p>
  </w:endnote>
  <w:endnote w:type="continuationSeparator" w:id="0">
    <w:p w14:paraId="16DC06C7" w14:textId="77777777" w:rsidR="008C7695" w:rsidRDefault="008C7695" w:rsidP="008C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6374" w14:textId="77777777" w:rsidR="008C7695" w:rsidRDefault="008C7695" w:rsidP="008C7695">
      <w:r>
        <w:separator/>
      </w:r>
    </w:p>
  </w:footnote>
  <w:footnote w:type="continuationSeparator" w:id="0">
    <w:p w14:paraId="081980AE" w14:textId="77777777" w:rsidR="008C7695" w:rsidRDefault="008C7695" w:rsidP="008C7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237068"/>
    <w:rsid w:val="008C7695"/>
    <w:rsid w:val="00A57FB0"/>
    <w:rsid w:val="00E11D54"/>
    <w:rsid w:val="00ED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695"/>
    <w:pPr>
      <w:tabs>
        <w:tab w:val="center" w:pos="4252"/>
        <w:tab w:val="right" w:pos="8504"/>
      </w:tabs>
      <w:snapToGrid w:val="0"/>
    </w:pPr>
  </w:style>
  <w:style w:type="character" w:customStyle="1" w:styleId="a4">
    <w:name w:val="ヘッダー (文字)"/>
    <w:basedOn w:val="a0"/>
    <w:link w:val="a3"/>
    <w:uiPriority w:val="99"/>
    <w:rsid w:val="008C7695"/>
  </w:style>
  <w:style w:type="paragraph" w:styleId="a5">
    <w:name w:val="footer"/>
    <w:basedOn w:val="a"/>
    <w:link w:val="a6"/>
    <w:uiPriority w:val="99"/>
    <w:unhideWhenUsed/>
    <w:rsid w:val="008C7695"/>
    <w:pPr>
      <w:tabs>
        <w:tab w:val="center" w:pos="4252"/>
        <w:tab w:val="right" w:pos="8504"/>
      </w:tabs>
      <w:snapToGrid w:val="0"/>
    </w:pPr>
  </w:style>
  <w:style w:type="character" w:customStyle="1" w:styleId="a6">
    <w:name w:val="フッター (文字)"/>
    <w:basedOn w:val="a0"/>
    <w:link w:val="a5"/>
    <w:uiPriority w:val="99"/>
    <w:rsid w:val="008C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331</Words>
  <Characters>1892</Characters>
  <Application>Microsoft Office Word</Application>
  <DocSecurity>0</DocSecurity>
  <Lines>15</Lines>
  <Paragraphs>4</Paragraphs>
  <ScaleCrop>false</ScaleCrop>
  <Company>higashiomi</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ﾀﾂﾞｹ ｼﾞｭﾝ</cp:lastModifiedBy>
  <cp:revision>4</cp:revision>
  <dcterms:created xsi:type="dcterms:W3CDTF">2024-05-02T00:25:00Z</dcterms:created>
  <dcterms:modified xsi:type="dcterms:W3CDTF">2024-05-02T05:20:00Z</dcterms:modified>
</cp:coreProperties>
</file>